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2167255</wp:posOffset>
                </wp:positionH>
                <wp:positionV relativeFrom="paragraph">
                  <wp:posOffset>0</wp:posOffset>
                </wp:positionV>
                <wp:extent cx="3617595" cy="2440305"/>
                <wp:effectExtent l="0" t="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44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3B15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</w:t>
                            </w:r>
                            <w:r w:rsidR="003B15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Alejandro Sánchez Laguna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representante propietario de</w:t>
                            </w:r>
                            <w:r w:rsidR="003B15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MORENA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 el Consejo</w:t>
                            </w:r>
                            <w:r w:rsidR="003B15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Municipal Electoral de Aguascalientes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IEE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B15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C.P. Martín Orozco Sandoval, Gobernador Constitucional del Estado de Aguascalientes</w:t>
                            </w:r>
                            <w:r w:rsidR="00EC62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65pt;margin-top:0;width:284.85pt;height:19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3B1532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</w:t>
                      </w:r>
                      <w:r w:rsidR="003B1532">
                        <w:rPr>
                          <w:rFonts w:ascii="Arial" w:hAnsi="Arial" w:cs="Arial"/>
                          <w:sz w:val="24"/>
                          <w:szCs w:val="24"/>
                        </w:rPr>
                        <w:t>Alejandro Sánchez Laguna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, representante propietario de</w:t>
                      </w:r>
                      <w:r w:rsidR="003B15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MORENA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te el Consejo</w:t>
                      </w:r>
                      <w:r w:rsidR="003B15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Municipal Electoral de Aguascalientes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IEE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B1532">
                        <w:rPr>
                          <w:rFonts w:ascii="Arial" w:hAnsi="Arial" w:cs="Arial"/>
                          <w:sz w:val="24"/>
                          <w:szCs w:val="24"/>
                        </w:rPr>
                        <w:t>C.P. Martín Orozco Sandoval, Gobernador Constitucional del Estado de Aguascalientes</w:t>
                      </w:r>
                      <w:r w:rsidR="00EC624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3B153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EC6242">
        <w:rPr>
          <w:rFonts w:ascii="Arial" w:eastAsia="Times New Roman" w:hAnsi="Arial" w:cs="Arial"/>
          <w:bCs/>
          <w:sz w:val="24"/>
          <w:szCs w:val="24"/>
          <w:lang w:val="es-ES" w:eastAsia="es-MX"/>
        </w:rPr>
        <w:t>cuatro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7344F2">
        <w:rPr>
          <w:rFonts w:ascii="Arial" w:hAnsi="Arial" w:cs="Arial"/>
          <w:sz w:val="24"/>
          <w:szCs w:val="24"/>
        </w:rPr>
        <w:t>c</w:t>
      </w:r>
      <w:r w:rsidR="00EC6242">
        <w:rPr>
          <w:rFonts w:ascii="Arial" w:hAnsi="Arial" w:cs="Arial"/>
          <w:sz w:val="24"/>
          <w:szCs w:val="24"/>
        </w:rPr>
        <w:t>inco</w:t>
      </w:r>
      <w:r w:rsidR="00D073A2" w:rsidRPr="00D073A2">
        <w:rPr>
          <w:rFonts w:ascii="Arial" w:hAnsi="Arial" w:cs="Arial"/>
          <w:sz w:val="24"/>
          <w:szCs w:val="24"/>
        </w:rPr>
        <w:t xml:space="preserve">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7344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="003B153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EC624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3B153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suscrito</w:t>
      </w:r>
      <w:r w:rsidR="00C34838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EC624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3B153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Héctor Salvador Hernández Gallegos</w:t>
      </w:r>
      <w:bookmarkStart w:id="2" w:name="_GoBack"/>
      <w:bookmarkEnd w:id="2"/>
      <w:r w:rsidR="00C34838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3B153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B1532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12180F5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20</cp:revision>
  <cp:lastPrinted>2019-06-05T16:04:00Z</cp:lastPrinted>
  <dcterms:created xsi:type="dcterms:W3CDTF">2019-03-17T20:58:00Z</dcterms:created>
  <dcterms:modified xsi:type="dcterms:W3CDTF">2019-06-05T16:04:00Z</dcterms:modified>
</cp:coreProperties>
</file>